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文安县机床市场管理委员会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null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文安县机床市场管理委员会编制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文安县财政局审核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1.机床市场管委会小王东村占地补偿款绩效目标表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2.李村支渠小王东桥重建工程绩效目标表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3.专项办公经费绩效目标表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1"/>
          <w:footerReference w:type="default" r:id="rId12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完善基础设施建设。积极加强基础设施建设，优化机床交易市场发展的硬件环境，进一步完善机床交易市场基础设施配套。抓好招商引资工作。依托机床交易市场，采取请进来、走出去，加大招商引资力度，力争有实质性进展。持续做好环境整治。坚持将污染防治作为最大的民生工程来抓，既要金山银山，更要绿水青山。以更大的力度抓好塑料行业整治。决战决胜民生保障。全面落实各项惠民政策。坚持把保障和改善民生作为提高人民群众幸福指数的切入点，全面落实各项强农惠农政策，保证低保、危房改造补贴等各项惠农资金及时足额发放到户。切实抓好新农合、新农保的固推广，进一步扩大参保范围，提高参保率，完善群众生命财产安全保障。不断完善社会救助体系，着力搞好临时救助、大病救助、特困人员救助，确保社会弱势群体得到及时有效救济。落实安全生产、消防“党政同责、一岗双责、齐抓共管、失职追责”，防范和遏制安全生产事故，坚决杜绝重特大事故发生。</w:t>
      </w:r>
    </w:p>
    <w:p>
      <w:pPr>
        <w:pStyle w:val="插入文本样式-插入总体目标文件"/>
      </w:pPr>
    </w:p>
    <w:p>
      <w:pPr>
        <w:pStyle w:val="插入文本样式-插入总体目标文件"/>
      </w:pPr>
    </w:p>
    <w:p>
      <w:pPr>
        <w:pStyle w:val="插入文本样式-插入总体目标文件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（一）提高法规治理，集中反映民意</w:t>
      </w:r>
    </w:p>
    <w:p>
      <w:pPr>
        <w:pStyle w:val="插入文本样式-插入职责分类绩效目标文件"/>
      </w:pPr>
      <w:r>
        <w:t xml:space="preserve">绩效目标：提高法规质量，保障其有效实施；发挥常委及代表的桥梁纽带作用，集中反映民意，促进依法履职。</w:t>
      </w:r>
    </w:p>
    <w:p>
      <w:pPr>
        <w:pStyle w:val="插入文本样式-插入职责分类绩效目标文件"/>
      </w:pPr>
      <w:r>
        <w:t xml:space="preserve">绩效指标：培训计划完成率，执法检查和集中视察完成率≥90%</w:t>
      </w:r>
    </w:p>
    <w:p>
      <w:pPr>
        <w:pStyle w:val="插入文本样式-插入职责分类绩效目标文件"/>
      </w:pPr>
      <w:r>
        <w:t xml:space="preserve">（二）严控会议次数、降低会议经费</w:t>
      </w:r>
    </w:p>
    <w:p>
      <w:pPr>
        <w:pStyle w:val="插入文本样式-插入职责分类绩效目标文件"/>
      </w:pPr>
      <w:r>
        <w:t xml:space="preserve">绩效目标：严控会议计划、会议规模和会期，严控大型活动数量，降低会议和活动费用开支。</w:t>
      </w:r>
    </w:p>
    <w:p>
      <w:pPr>
        <w:pStyle w:val="插入文本样式-插入职责分类绩效目标文件"/>
      </w:pPr>
      <w:r>
        <w:t xml:space="preserve">绩效指标：大型会议控制率≥90%。</w:t>
      </w:r>
    </w:p>
    <w:p>
      <w:pPr>
        <w:pStyle w:val="插入文本样式-插入职责分类绩效目标文件"/>
      </w:pPr>
      <w:r>
        <w:t xml:space="preserve">（三）提高保障能力</w:t>
      </w:r>
    </w:p>
    <w:p>
      <w:pPr>
        <w:pStyle w:val="插入文本样式-插入职责分类绩效目标文件"/>
      </w:pPr>
      <w:r>
        <w:t xml:space="preserve">绩效目标：农村五保供养标准、集中供养能力逐步提高。</w:t>
      </w:r>
    </w:p>
    <w:p>
      <w:pPr>
        <w:pStyle w:val="插入文本样式-插入职责分类绩效目标文件"/>
      </w:pPr>
      <w:r>
        <w:t xml:space="preserve">绩效指标：五保供养保障率=100%。</w:t>
      </w:r>
    </w:p>
    <w:p>
      <w:pPr>
        <w:pStyle w:val="插入文本样式-插入职责分类绩效目标文件"/>
      </w:pPr>
      <w:r>
        <w:t xml:space="preserve">（四）提高人民法律意识</w:t>
      </w:r>
    </w:p>
    <w:p>
      <w:pPr>
        <w:pStyle w:val="插入文本样式-插入职责分类绩效目标文件"/>
      </w:pPr>
      <w:r>
        <w:t xml:space="preserve">绩效目标：提高全区人民法律意识和法律素质，增强法治化。管理水平，促进全区民主与法制建设。</w:t>
      </w:r>
    </w:p>
    <w:p>
      <w:pPr>
        <w:pStyle w:val="插入文本样式-插入职责分类绩效目标文件"/>
      </w:pPr>
      <w:r>
        <w:t xml:space="preserve">绩效指标：组织主题宣传活动场次，网络舆情处置率=100%。</w:t>
      </w:r>
    </w:p>
    <w:p>
      <w:pPr>
        <w:pStyle w:val="插入文本样式-插入职责分类绩效目标文件"/>
      </w:pPr>
      <w:r>
        <w:t xml:space="preserve">（五）提高粮食种子优化比例</w:t>
      </w:r>
    </w:p>
    <w:p>
      <w:pPr>
        <w:pStyle w:val="插入文本样式-插入职责分类绩效目标文件"/>
      </w:pPr>
      <w:r>
        <w:t xml:space="preserve">绩效目标：小麦、玉米、水稻、棉花良种补贴全覆盖。畜牧、水产品种优良化率持续提高。</w:t>
      </w:r>
    </w:p>
    <w:p>
      <w:pPr>
        <w:pStyle w:val="插入文本样式-插入职责分类绩效目标文件"/>
      </w:pPr>
      <w:r>
        <w:t xml:space="preserve">绩效指标：良种补贴覆盖率=100%。</w:t>
      </w:r>
    </w:p>
    <w:p>
      <w:pPr>
        <w:pStyle w:val="插入文本样式-插入职责分类绩效目标文件"/>
      </w:pPr>
      <w:r>
        <w:t xml:space="preserve">（六）优生优育</w:t>
      </w:r>
    </w:p>
    <w:p>
      <w:pPr>
        <w:pStyle w:val="插入文本样式-插入职责分类绩效目标文件"/>
      </w:pPr>
      <w:r>
        <w:t xml:space="preserve">绩效目标：改善我镇农村计划怀孕夫妇健康状况，有效降低出生缺陷发生风险；为各类育龄人群提供安全、有效避孕节育技术服务；健全完善流动人口管理机制。</w:t>
      </w:r>
    </w:p>
    <w:p>
      <w:pPr>
        <w:pStyle w:val="插入文本样式-插入职责分类绩效目标文件"/>
      </w:pPr>
      <w:r>
        <w:t xml:space="preserve">绩效指标：免费孕前优生健康检查目标人群覆盖率，免费计划生育基本服务项目覆盖率，流动人口计划生育服务管理信息反馈率≥90%。</w:t>
      </w:r>
    </w:p>
    <w:p>
      <w:pPr>
        <w:pStyle w:val="插入文本样式-插入职责分类绩效目标文件"/>
      </w:pPr>
      <w:r>
        <w:t xml:space="preserve">（七）指导加强村街建设</w:t>
      </w:r>
    </w:p>
    <w:p>
      <w:pPr>
        <w:pStyle w:val="插入文本样式-插入职责分类绩效目标文件"/>
      </w:pPr>
      <w:r>
        <w:t xml:space="preserve">绩效目标：基础设施建设工作目标完成量，指导农村住房建设改善农村人届环境，实现城乡统筹发展。</w:t>
      </w:r>
    </w:p>
    <w:p>
      <w:pPr>
        <w:pStyle w:val="插入文本样式-插入职责分类绩效目标文件"/>
      </w:pPr>
      <w:r>
        <w:t xml:space="preserve">绩效指标：基础设施利用率≥90%。</w:t>
      </w:r>
    </w:p>
    <w:p>
      <w:pPr>
        <w:pStyle w:val="插入文本样式-插入职责分类绩效目标文件"/>
      </w:pPr>
      <w:r>
        <w:t xml:space="preserve">（八）加强财务预决算管理</w:t>
      </w:r>
    </w:p>
    <w:p>
      <w:pPr>
        <w:pStyle w:val="插入文本样式-插入职责分类绩效目标文件"/>
      </w:pPr>
      <w:r>
        <w:t xml:space="preserve">绩效目标：编制乡镇年度财政预算草案并组织执行；向乡镇人大报告财政预算；管理和监督乡镇财政收支。编制年终决算。</w:t>
      </w:r>
    </w:p>
    <w:p>
      <w:pPr>
        <w:pStyle w:val="插入文本样式-插入职责分类绩效目标文件"/>
      </w:pPr>
      <w:r>
        <w:t xml:space="preserve">绩效指标：预决算编制和执行，监督监管财政收支资金利用率≥90%。</w:t>
      </w:r>
    </w:p>
    <w:p>
      <w:pPr>
        <w:pStyle w:val="插入文本样式-插入职责分类绩效目标文件"/>
      </w:pPr>
      <w:r>
        <w:t xml:space="preserve">（九）保持信访稳定</w:t>
      </w:r>
    </w:p>
    <w:p>
      <w:pPr>
        <w:pStyle w:val="插入文本样式-插入职责分类绩效目标文件"/>
      </w:pPr>
      <w:r>
        <w:t xml:space="preserve">绩效目标：调解相关劳动人事纠纷。</w:t>
      </w:r>
    </w:p>
    <w:p>
      <w:pPr>
        <w:pStyle w:val="插入文本样式-插入职责分类绩效目标文件"/>
      </w:pPr>
      <w:r>
        <w:t xml:space="preserve">绩效指标：劳动纠纷调解率≥90%。</w:t>
      </w:r>
    </w:p>
    <w:p>
      <w:pPr>
        <w:pStyle w:val="插入文本样式-插入职责分类绩效目标文件"/>
      </w:pPr>
      <w:r>
        <w:t xml:space="preserve">（十）解决农村用水安全问题</w:t>
      </w:r>
    </w:p>
    <w:p>
      <w:pPr>
        <w:pStyle w:val="插入文本样式-插入职责分类绩效目标文件"/>
      </w:pPr>
      <w:r>
        <w:t xml:space="preserve">绩效目标：在全镇范围内通过实施农村饮水安全项目，解决农村居民饮水不安全问题。</w:t>
      </w:r>
    </w:p>
    <w:p>
      <w:pPr>
        <w:pStyle w:val="插入文本样式-插入职责分类绩效目标文件"/>
      </w:pPr>
      <w:r>
        <w:t xml:space="preserve">绩效指标：保障农村供水安全率=100%</w:t>
      </w:r>
    </w:p>
    <w:p>
      <w:pPr>
        <w:pStyle w:val="插入文本样式-插入职责分类绩效目标文件"/>
      </w:pPr>
      <w:r>
        <w:t xml:space="preserve">（十一）加大环境治理力度</w:t>
      </w:r>
    </w:p>
    <w:p>
      <w:pPr>
        <w:pStyle w:val="插入文本样式-插入职责分类绩效目标文件"/>
      </w:pPr>
      <w:r>
        <w:t xml:space="preserve">绩效目标：指导城市市容环境治理、城建监察、改善人居环境，大气污染治理。</w:t>
      </w:r>
    </w:p>
    <w:p>
      <w:pPr>
        <w:pStyle w:val="插入文本样式-插入职责分类绩效目标文件"/>
      </w:pPr>
      <w:r>
        <w:t xml:space="preserve">绩效指标：环境治理专项资金利用率≥90%。</w:t>
      </w:r>
    </w:p>
    <w:p>
      <w:pPr>
        <w:pStyle w:val="插入文本样式-插入职责分类绩效目标文件"/>
      </w:pPr>
      <w:r>
        <w:t xml:space="preserve">（十二）加强水域环境治理</w:t>
      </w:r>
    </w:p>
    <w:p>
      <w:pPr>
        <w:pStyle w:val="插入文本样式-插入职责分类绩效目标文件"/>
      </w:pPr>
      <w:r>
        <w:t xml:space="preserve">绩效目标：指导水域、坑塘环境治理，保证水域干净、整洁。</w:t>
      </w:r>
    </w:p>
    <w:p>
      <w:pPr>
        <w:pStyle w:val="插入文本样式-插入职责分类绩效目标文件"/>
      </w:pPr>
      <w:r>
        <w:t xml:space="preserve">绩效指标：水域环境治理专项资金利用率≥90%。</w:t>
      </w: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2022年，我机床市场管委会将不断加快建设步伐，埋头苦干、强力攻坚，持续在“优化环境、产业转型、城镇建设、改善民生”上下功夫。为实现年度发展规划目标，不断强化各项保障措施，力争工作整体提升。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（一）、完善制度建设，加强队伍学习，干部素质显著提升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一是健全学习制度。科学制定党委理论中心组和领导班子个人学习计划，确定学习任务、时间和要点。二是加强政治理论学习。坚持每月开展一次理论中心组学习会议，三是加强业务知识学习。采取集中培训、外出考察等学习方式，组织班子成员、机关干部、村“两委”干部有针对性对环保法、土地法、安全生产法以及社会管理、村街管理、财务管理等各方面知识进行学习。组织各类学习培训活动不少于15次。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   （二）、加强支出管理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通过优化支出结构、编细编实预算、加快履行政府采购手续、尽快启动项目、及时支付资金、6 月底前细化代编预算、按规定及时下达资金等多种措施，确保支出进度达标。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    (三）、加强绩效运行监控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   （四）、做好绩效自评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   （五）、规范财务资产管理。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    （六）、加强内部监督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    （七）、加强宣传培训调研</w:t>
      </w:r>
    </w:p>
    <w:p>
      <w:pPr>
        <w:pStyle w:val="插入文本样式-插入实现年度发展规划目标的保障措施文件"/>
      </w:pPr>
      <w:r>
        <w:t xml:space="preserve">•</w:t>
      </w:r>
      <w:r>
        <w:tab/>
      </w:r>
      <w:r>
        <w:t xml:space="preserve"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1.机床市场管委会小王东村占地补偿款绩效目标表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306001文安县机床市场管理委员会本级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13102622P00237611444C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机床市场管委会小王东村占地补偿款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259371.00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259371.00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通过环境治理和开展各项公益事业工作，改善小王东村村容村貌，提升村民幸福指数。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1.改善村容村貌</w:t>
            </w:r>
          </w:p>
          <w:p>
            <w:pPr>
              <w:pStyle w:val="单元格样式2"/>
            </w:pPr>
            <w:r>
              <w:t xml:space="preserve">2.提升幸福指数</w:t>
            </w:r>
          </w:p>
          <w:p>
            <w:pPr>
              <w:pStyle w:val="单元格样式2"/>
            </w:pPr>
            <w:r>
              <w:t xml:space="preserve">3.群众满意度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是否覆盖全村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主要进行环境治理和开展各项公益事业工作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环境治理和开展各项公益事业全覆盖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是否干净整洁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村内环境干净整洁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所有街道及两侧干净整洁，无残留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是否按时完成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按照合同要求按时完工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所有工程按照合同规定时限按时完成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项目验收合格率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按照村民代表验收合格率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按照年初制定目标时限按时完成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年内累计投资25.9371万元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按照年初计划，不随意增价减价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25.93万元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按照年初计划，价格不作调整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社会上反响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社会认知度高，使群众认识到村委会是真正为老百姓服务的，杜绝乱倒垃圾行为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在社会上有一定影响，杜绝群众乱倒垃圾行为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是否吸引更多的投资者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吸引更多的企业来小王东村进行投资，解决小王东村农村人口就业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改善环境，吸引更企业投资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环境是否的到提升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通过清理垃圾，小王东村环境得到了有效提升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≥92百分比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改善了人居环境，提高了人民的生活质量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对未来的影响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杜绝以后群众随意乱扔垃圾行为，提高了人民的幸福指数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杜绝乱扔垃圾现象的发生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走访群众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2.李村支渠小王东桥重建工程绩效目标表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306001文安县机床市场管理委员会本级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13102622P00237611441H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李村支渠小王东桥重建工程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通过项目的开展主要解决辖区小王东村、徐屯村、大王东村和其他村2000余亩农作物收种问题，解除群众出行安全隐患。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1.整体提升</w:t>
            </w:r>
          </w:p>
          <w:p>
            <w:pPr>
              <w:pStyle w:val="单元格样式2"/>
            </w:pPr>
            <w:r>
              <w:t xml:space="preserve">2.幸福指数</w:t>
            </w:r>
          </w:p>
          <w:p>
            <w:pPr>
              <w:pStyle w:val="单元格样式2"/>
            </w:pPr>
            <w:r>
              <w:t xml:space="preserve">3.满意度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该桥长30米，采用5-4M现浇盖板涵，两侧铺设6×10米混凝土路面。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按照设计图纸、合同规定进行施工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按照设计要求进行施工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本项目涉及1座桥涵，在原址上重建，采用5-4M现浇盖板涵，基础采用现浇硂整体基础，基地采用换填砂砾，回填8%石灰土，两侧铺设6×10米混凝土路面。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质量达标，路面平整，人民群众出行安全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按照设计要求进行文明施工，不偷工减料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2020年12月31日完工验收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2020年12月31日按时按质完工。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保证按合同日期顺利竣工，正常投入使用。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项目竣工验收合格率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按监理公司、县财政局，县审计局验收合格率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保证按合同日期顺利竣工，正常投入使用。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合同价102.1147万元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按照合同价进行施工，不随市场价随意变动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≤102.11万元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保证按合同价付款，不增加预算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解决辖区3个村和其他村2000余亩农作物收种问题。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出行得到有效改善，群众满意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确保农民种粮增收，群众出行安全。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解决辖区3个村和其他村2000余亩农作物收种问题。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解决辖区3个村和其他村2000余亩农作物收种期间绕行问题。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确保农民种粮增收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改善辖区西部交通环境。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环境得到有效改善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改善了整体环境，为农民种粮提供保障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该桥可持续使用30年以上。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路面干净，桥面整洁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确保农民种粮增收，群众出行安全。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走访群众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3.专项办公经费绩效目标表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306001文安县机床市场管理委员会本级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13102622P00237611443Q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专项办公经费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164000.00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164000.00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通过环境治理工作，改善辖区3个村村容村貌，提升机床交易市场整体对外交易形象。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1.提升环境</w:t>
            </w:r>
          </w:p>
          <w:p>
            <w:pPr>
              <w:pStyle w:val="单元格样式2"/>
            </w:pPr>
            <w:r>
              <w:t xml:space="preserve">2.幸福指数</w:t>
            </w:r>
          </w:p>
          <w:p>
            <w:pPr>
              <w:pStyle w:val="单元格样式2"/>
            </w:pPr>
            <w:r>
              <w:t xml:space="preserve">3.满意度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是否覆盖全辖区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主要清理3个村周围及死角死面垃圾，机床交易市场主街道干净整洁卫生，商户存放垃圾及时清理。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4个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机床市场管委会2022年工作计划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是否干净整洁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辖区机床交易市场及3个村周围环境干净整洁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明显提升改善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机床市场管委会2022年工作计划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是否按时完成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按照合同要求按时完工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所有工程按照合同规定时限按时完成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项目验收合格率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按照第三方公司验收合格率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所有工程按照合同规定时限按时完成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合同价16.4万元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按照合同要求计价，不随意增价减价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按照合同要求完成，价格不作调整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社会上反响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社会认知度高，使群众认识到政府是真正为老百姓服务的，杜绝乱倒垃圾行为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&gt;90百分比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在社会上有一定影响，杜绝群众乱倒垃圾行为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环境是否得到提升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通过清理垃圾，管委会城乡环境得到了有效提升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明显提升改善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机床市场管委会2022年工作计划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对未来的影响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杜绝以后群众随意乱扔垃圾行为，提高了人民的幸福指数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杜绝乱扔垃圾现象的发生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走访群众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numbering" Target="numbering.xml" /><Relationship Id="rId17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2022-03-14T13:27:14Z</dcterms:created>
  <dcterms:modified xsi:type="dcterms:W3CDTF">2022-03-14T05:27:14Z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2022-03-14T13:27:14Z</dcterms:created>
  <dcterms:modified xsi:type="dcterms:W3CDTF">2022-03-14T05:27:14Z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2022-03-14T13:27:14Z</dcterms:created>
  <dcterms:modified xsi:type="dcterms:W3CDTF">2022-03-14T05:27:14Z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2022-03-14T13:27:15Z</dcterms:created>
  <dcterms:modified xsi:type="dcterms:W3CDTF">2022-03-14T05:27:14Z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2022-03-14T13:27:15Z</dcterms:created>
  <dcterms:modified xsi:type="dcterms:W3CDTF">2022-03-14T05:27:15Z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2022-03-14T13:27:15Z</dcterms:created>
  <dcterms:modified xsi:type="dcterms:W3CDTF">2022-03-14T05:27:18Z</dcterms:modified>
</cp:coreProperties>
</file>